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59E4" w:rsidRPr="009659E4" w:rsidRDefault="009659E4" w:rsidP="009659E4">
      <w:pPr>
        <w:autoSpaceDE w:val="0"/>
        <w:autoSpaceDN w:val="0"/>
        <w:adjustRightInd w:val="0"/>
        <w:spacing w:after="0" w:line="240" w:lineRule="auto"/>
        <w:ind w:left="9639"/>
        <w:jc w:val="both"/>
        <w:rPr>
          <w:rFonts w:ascii="Times New Roman" w:hAnsi="Times New Roman" w:cs="Times New Roman"/>
          <w:sz w:val="28"/>
          <w:szCs w:val="28"/>
        </w:rPr>
      </w:pPr>
      <w:r>
        <w:rPr>
          <w:rFonts w:ascii="Times New Roman" w:hAnsi="Times New Roman" w:cs="Times New Roman"/>
          <w:sz w:val="28"/>
          <w:szCs w:val="28"/>
        </w:rPr>
        <w:t xml:space="preserve">Приложение </w:t>
      </w:r>
      <w:r w:rsidRPr="009659E4">
        <w:rPr>
          <w:rFonts w:ascii="Times New Roman" w:hAnsi="Times New Roman" w:cs="Times New Roman"/>
          <w:sz w:val="28"/>
          <w:szCs w:val="28"/>
        </w:rPr>
        <w:t xml:space="preserve"> 4 </w:t>
      </w:r>
    </w:p>
    <w:p w:rsidR="009659E4" w:rsidRDefault="009659E4" w:rsidP="009659E4">
      <w:pPr>
        <w:autoSpaceDE w:val="0"/>
        <w:autoSpaceDN w:val="0"/>
        <w:adjustRightInd w:val="0"/>
        <w:spacing w:after="0" w:line="240" w:lineRule="auto"/>
        <w:ind w:left="9639"/>
        <w:jc w:val="both"/>
        <w:rPr>
          <w:rFonts w:ascii="Times New Roman" w:hAnsi="Times New Roman" w:cs="Times New Roman"/>
          <w:sz w:val="28"/>
          <w:szCs w:val="28"/>
        </w:rPr>
      </w:pPr>
      <w:r>
        <w:rPr>
          <w:rFonts w:ascii="Times New Roman" w:hAnsi="Times New Roman" w:cs="Times New Roman"/>
          <w:sz w:val="28"/>
          <w:szCs w:val="28"/>
        </w:rPr>
        <w:t xml:space="preserve">к административному регламенту предоставления муниципальной услуги </w:t>
      </w:r>
      <w:r w:rsidRPr="009659E4">
        <w:rPr>
          <w:rFonts w:ascii="Times New Roman" w:hAnsi="Times New Roman" w:cs="Times New Roman"/>
          <w:sz w:val="28"/>
          <w:szCs w:val="28"/>
        </w:rPr>
        <w:t>«</w:t>
      </w:r>
      <w:r w:rsidR="0006500D" w:rsidRPr="004B21BF">
        <w:rPr>
          <w:rFonts w:ascii="Times New Roman" w:hAnsi="Times New Roman" w:cs="Times New Roman"/>
          <w:sz w:val="28"/>
          <w:szCs w:val="28"/>
        </w:rPr>
        <w:t>Предоставление в аренду без проведения торгов земельного участка, который находится в государственной или муниципальной собственности, на котором расположен объект незавершенного строительства</w:t>
      </w:r>
      <w:r w:rsidRPr="009659E4">
        <w:rPr>
          <w:rFonts w:ascii="Times New Roman" w:hAnsi="Times New Roman" w:cs="Times New Roman"/>
          <w:sz w:val="28"/>
          <w:szCs w:val="28"/>
        </w:rPr>
        <w:t>»</w:t>
      </w:r>
    </w:p>
    <w:p w:rsidR="009659E4" w:rsidRPr="009659E4" w:rsidRDefault="009659E4" w:rsidP="009659E4">
      <w:pPr>
        <w:autoSpaceDE w:val="0"/>
        <w:autoSpaceDN w:val="0"/>
        <w:adjustRightInd w:val="0"/>
        <w:spacing w:after="0" w:line="240" w:lineRule="auto"/>
        <w:ind w:left="9639"/>
        <w:jc w:val="both"/>
        <w:rPr>
          <w:rFonts w:ascii="Times New Roman" w:hAnsi="Times New Roman" w:cs="Times New Roman"/>
          <w:sz w:val="28"/>
          <w:szCs w:val="28"/>
        </w:rPr>
      </w:pPr>
    </w:p>
    <w:p w:rsidR="00C2255D" w:rsidRPr="002A3A18" w:rsidRDefault="00C2255D" w:rsidP="00C2255D">
      <w:pPr>
        <w:pStyle w:val="aa"/>
        <w:jc w:val="center"/>
        <w:rPr>
          <w:b/>
          <w:szCs w:val="28"/>
          <w:shd w:val="clear" w:color="auto" w:fill="FFFFFF"/>
        </w:rPr>
      </w:pPr>
      <w:r>
        <w:rPr>
          <w:b/>
          <w:sz w:val="28"/>
          <w:szCs w:val="28"/>
          <w:shd w:val="clear" w:color="auto" w:fill="FFFFFF"/>
        </w:rPr>
        <w:t>ИСЧЕРПЫВАЮЩИЙ ПЕРЕЧЕНЬ</w:t>
      </w:r>
    </w:p>
    <w:p w:rsidR="00C2255D" w:rsidRDefault="00C2255D" w:rsidP="00C2255D">
      <w:pPr>
        <w:pStyle w:val="aa"/>
        <w:contextualSpacing/>
        <w:jc w:val="center"/>
        <w:rPr>
          <w:b/>
          <w:sz w:val="28"/>
          <w:szCs w:val="28"/>
          <w:shd w:val="clear" w:color="auto" w:fill="FFFFFF"/>
        </w:rPr>
      </w:pPr>
      <w:r>
        <w:rPr>
          <w:b/>
          <w:sz w:val="28"/>
          <w:szCs w:val="28"/>
          <w:shd w:val="clear" w:color="auto" w:fill="FFFFFF"/>
        </w:rPr>
        <w:t>оснований для отказа в приёме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9659E4" w:rsidRPr="009659E4" w:rsidRDefault="009659E4" w:rsidP="009659E4">
      <w:pPr>
        <w:autoSpaceDE w:val="0"/>
        <w:autoSpaceDN w:val="0"/>
        <w:adjustRightInd w:val="0"/>
        <w:spacing w:after="0" w:line="240" w:lineRule="auto"/>
        <w:ind w:firstLine="720"/>
        <w:jc w:val="center"/>
        <w:rPr>
          <w:rFonts w:ascii="Calibri" w:hAnsi="Calibri" w:cs="Calibri"/>
        </w:rPr>
      </w:pPr>
    </w:p>
    <w:tbl>
      <w:tblPr>
        <w:tblW w:w="14317" w:type="dxa"/>
        <w:tblInd w:w="10" w:type="dxa"/>
        <w:tblLayout w:type="fixed"/>
        <w:tblCellMar>
          <w:left w:w="10" w:type="dxa"/>
          <w:right w:w="10" w:type="dxa"/>
        </w:tblCellMar>
        <w:tblLook w:val="0000"/>
      </w:tblPr>
      <w:tblGrid>
        <w:gridCol w:w="568"/>
        <w:gridCol w:w="1984"/>
        <w:gridCol w:w="4114"/>
        <w:gridCol w:w="2126"/>
        <w:gridCol w:w="5525"/>
      </w:tblGrid>
      <w:tr w:rsidR="009659E4" w:rsidRPr="009659E4" w:rsidTr="00C2255D">
        <w:trPr>
          <w:trHeight w:val="1"/>
        </w:trPr>
        <w:tc>
          <w:tcPr>
            <w:tcW w:w="568" w:type="dxa"/>
            <w:tcBorders>
              <w:top w:val="single" w:sz="2" w:space="0" w:color="000000"/>
              <w:left w:val="single" w:sz="2" w:space="0" w:color="000000"/>
              <w:bottom w:val="single" w:sz="2" w:space="0" w:color="000000"/>
              <w:right w:val="single" w:sz="2" w:space="0" w:color="000000"/>
            </w:tcBorders>
            <w:shd w:val="clear" w:color="000000" w:fill="FFFFFF"/>
          </w:tcPr>
          <w:p w:rsidR="009659E4" w:rsidRDefault="009659E4">
            <w:pPr>
              <w:autoSpaceDE w:val="0"/>
              <w:autoSpaceDN w:val="0"/>
              <w:adjustRightInd w:val="0"/>
              <w:spacing w:after="0" w:line="240" w:lineRule="auto"/>
              <w:jc w:val="center"/>
              <w:rPr>
                <w:rFonts w:ascii="Calibri" w:hAnsi="Calibri" w:cs="Calibri"/>
                <w:lang w:val="en-US"/>
              </w:rPr>
            </w:pPr>
            <w:r>
              <w:rPr>
                <w:rFonts w:ascii="Segoe UI Symbol" w:hAnsi="Segoe UI Symbol" w:cs="Segoe UI Symbol"/>
                <w:sz w:val="24"/>
                <w:szCs w:val="24"/>
                <w:lang w:val="en-US"/>
              </w:rPr>
              <w:t>№</w:t>
            </w:r>
            <w:r>
              <w:rPr>
                <w:rFonts w:ascii="Times New Roman" w:hAnsi="Times New Roman" w:cs="Times New Roman"/>
                <w:sz w:val="24"/>
                <w:szCs w:val="24"/>
                <w:lang w:val="en-US"/>
              </w:rPr>
              <w:t xml:space="preserve"> </w:t>
            </w:r>
            <w:r>
              <w:rPr>
                <w:rFonts w:ascii="Times New Roman" w:hAnsi="Times New Roman" w:cs="Times New Roman"/>
                <w:sz w:val="24"/>
                <w:szCs w:val="24"/>
              </w:rPr>
              <w:t>п/п</w:t>
            </w:r>
          </w:p>
        </w:tc>
        <w:tc>
          <w:tcPr>
            <w:tcW w:w="1984" w:type="dxa"/>
            <w:tcBorders>
              <w:top w:val="single" w:sz="2" w:space="0" w:color="000000"/>
              <w:left w:val="single" w:sz="2" w:space="0" w:color="000000"/>
              <w:bottom w:val="single" w:sz="2" w:space="0" w:color="000000"/>
              <w:right w:val="single" w:sz="2" w:space="0" w:color="000000"/>
            </w:tcBorders>
            <w:shd w:val="clear" w:color="000000" w:fill="FFFFFF"/>
          </w:tcPr>
          <w:p w:rsidR="009659E4" w:rsidRDefault="009659E4">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rPr>
              <w:t>Идентификатор категории (признаков) заявителей</w:t>
            </w:r>
          </w:p>
        </w:tc>
        <w:tc>
          <w:tcPr>
            <w:tcW w:w="4114" w:type="dxa"/>
            <w:tcBorders>
              <w:top w:val="single" w:sz="2" w:space="0" w:color="000000"/>
              <w:left w:val="single" w:sz="2" w:space="0" w:color="000000"/>
              <w:bottom w:val="single" w:sz="2" w:space="0" w:color="000000"/>
              <w:right w:val="single" w:sz="2" w:space="0" w:color="000000"/>
            </w:tcBorders>
            <w:shd w:val="clear" w:color="000000" w:fill="FFFFFF"/>
          </w:tcPr>
          <w:p w:rsidR="009659E4" w:rsidRPr="009659E4" w:rsidRDefault="009659E4">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rPr>
              <w:t>Перечень оснований для отказа в приёме запроса о предоставлении муниципальной услуги и документов, необходимых для предоставления муниципальной услуги</w:t>
            </w:r>
          </w:p>
        </w:tc>
        <w:tc>
          <w:tcPr>
            <w:tcW w:w="2126" w:type="dxa"/>
            <w:tcBorders>
              <w:top w:val="single" w:sz="2" w:space="0" w:color="000000"/>
              <w:left w:val="single" w:sz="2" w:space="0" w:color="000000"/>
              <w:bottom w:val="single" w:sz="2" w:space="0" w:color="000000"/>
              <w:right w:val="single" w:sz="2" w:space="0" w:color="000000"/>
            </w:tcBorders>
            <w:shd w:val="clear" w:color="000000" w:fill="FFFFFF"/>
          </w:tcPr>
          <w:p w:rsidR="009659E4" w:rsidRPr="009659E4" w:rsidRDefault="009659E4">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rPr>
              <w:t>Перечень оснований для приостановления предоставления муниципальной услуги</w:t>
            </w:r>
          </w:p>
        </w:tc>
        <w:tc>
          <w:tcPr>
            <w:tcW w:w="5525" w:type="dxa"/>
            <w:tcBorders>
              <w:top w:val="single" w:sz="2" w:space="0" w:color="000000"/>
              <w:left w:val="single" w:sz="2" w:space="0" w:color="000000"/>
              <w:bottom w:val="single" w:sz="2" w:space="0" w:color="000000"/>
              <w:right w:val="single" w:sz="2" w:space="0" w:color="000000"/>
            </w:tcBorders>
            <w:shd w:val="clear" w:color="000000" w:fill="FFFFFF"/>
          </w:tcPr>
          <w:p w:rsidR="009659E4" w:rsidRPr="009659E4" w:rsidRDefault="009659E4">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rPr>
              <w:t>Перечень оснований для отказа в предоставлении муниципальной услуги</w:t>
            </w:r>
          </w:p>
        </w:tc>
      </w:tr>
      <w:tr w:rsidR="009659E4" w:rsidTr="00C2255D">
        <w:trPr>
          <w:trHeight w:val="1"/>
        </w:trPr>
        <w:tc>
          <w:tcPr>
            <w:tcW w:w="568" w:type="dxa"/>
            <w:tcBorders>
              <w:top w:val="single" w:sz="2" w:space="0" w:color="000000"/>
              <w:left w:val="single" w:sz="2" w:space="0" w:color="000000"/>
              <w:bottom w:val="single" w:sz="2" w:space="0" w:color="000000"/>
              <w:right w:val="single" w:sz="2" w:space="0" w:color="000000"/>
            </w:tcBorders>
            <w:shd w:val="clear" w:color="000000" w:fill="FFFFFF"/>
          </w:tcPr>
          <w:p w:rsidR="009659E4" w:rsidRDefault="009659E4">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w:t>
            </w:r>
          </w:p>
        </w:tc>
        <w:tc>
          <w:tcPr>
            <w:tcW w:w="1984" w:type="dxa"/>
            <w:tcBorders>
              <w:top w:val="single" w:sz="2" w:space="0" w:color="000000"/>
              <w:left w:val="single" w:sz="2" w:space="0" w:color="000000"/>
              <w:bottom w:val="single" w:sz="2" w:space="0" w:color="000000"/>
              <w:right w:val="single" w:sz="2" w:space="0" w:color="000000"/>
            </w:tcBorders>
            <w:shd w:val="clear" w:color="000000" w:fill="FFFFFF"/>
          </w:tcPr>
          <w:p w:rsidR="009659E4" w:rsidRDefault="009659E4">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4114" w:type="dxa"/>
            <w:tcBorders>
              <w:top w:val="single" w:sz="2" w:space="0" w:color="000000"/>
              <w:left w:val="single" w:sz="2" w:space="0" w:color="000000"/>
              <w:bottom w:val="single" w:sz="2" w:space="0" w:color="000000"/>
              <w:right w:val="single" w:sz="2" w:space="0" w:color="000000"/>
            </w:tcBorders>
            <w:shd w:val="clear" w:color="000000" w:fill="FFFFFF"/>
          </w:tcPr>
          <w:p w:rsidR="009659E4" w:rsidRDefault="009659E4">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w:t>
            </w:r>
          </w:p>
        </w:tc>
        <w:tc>
          <w:tcPr>
            <w:tcW w:w="2126" w:type="dxa"/>
            <w:tcBorders>
              <w:top w:val="single" w:sz="2" w:space="0" w:color="000000"/>
              <w:left w:val="single" w:sz="2" w:space="0" w:color="000000"/>
              <w:bottom w:val="single" w:sz="2" w:space="0" w:color="000000"/>
              <w:right w:val="single" w:sz="2" w:space="0" w:color="000000"/>
            </w:tcBorders>
            <w:shd w:val="clear" w:color="000000" w:fill="FFFFFF"/>
          </w:tcPr>
          <w:p w:rsidR="009659E4" w:rsidRDefault="009659E4">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4</w:t>
            </w:r>
          </w:p>
        </w:tc>
        <w:tc>
          <w:tcPr>
            <w:tcW w:w="5525" w:type="dxa"/>
            <w:tcBorders>
              <w:top w:val="single" w:sz="2" w:space="0" w:color="000000"/>
              <w:left w:val="single" w:sz="2" w:space="0" w:color="000000"/>
              <w:bottom w:val="single" w:sz="2" w:space="0" w:color="000000"/>
              <w:right w:val="single" w:sz="2" w:space="0" w:color="000000"/>
            </w:tcBorders>
            <w:shd w:val="clear" w:color="000000" w:fill="FFFFFF"/>
          </w:tcPr>
          <w:p w:rsidR="009659E4" w:rsidRDefault="009659E4">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5</w:t>
            </w:r>
          </w:p>
        </w:tc>
      </w:tr>
      <w:tr w:rsidR="009659E4" w:rsidRPr="009659E4" w:rsidTr="00C2255D">
        <w:trPr>
          <w:trHeight w:val="1"/>
        </w:trPr>
        <w:tc>
          <w:tcPr>
            <w:tcW w:w="568" w:type="dxa"/>
            <w:tcBorders>
              <w:top w:val="single" w:sz="2" w:space="0" w:color="000000"/>
              <w:left w:val="single" w:sz="2" w:space="0" w:color="000000"/>
              <w:bottom w:val="single" w:sz="4" w:space="0" w:color="000000"/>
              <w:right w:val="single" w:sz="2" w:space="0" w:color="000000"/>
            </w:tcBorders>
            <w:shd w:val="clear" w:color="000000" w:fill="FFFFFF"/>
          </w:tcPr>
          <w:p w:rsidR="009659E4" w:rsidRDefault="009659E4">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w:t>
            </w:r>
          </w:p>
        </w:tc>
        <w:tc>
          <w:tcPr>
            <w:tcW w:w="1984" w:type="dxa"/>
            <w:tcBorders>
              <w:top w:val="single" w:sz="2" w:space="0" w:color="000000"/>
              <w:left w:val="single" w:sz="2" w:space="0" w:color="000000"/>
              <w:bottom w:val="single" w:sz="4" w:space="0" w:color="000000"/>
              <w:right w:val="single" w:sz="2" w:space="0" w:color="000000"/>
            </w:tcBorders>
            <w:shd w:val="clear" w:color="000000" w:fill="FFFFFF"/>
          </w:tcPr>
          <w:p w:rsidR="009659E4" w:rsidRPr="00117342" w:rsidRDefault="00C2255D" w:rsidP="00282A61">
            <w:pPr>
              <w:autoSpaceDE w:val="0"/>
              <w:autoSpaceDN w:val="0"/>
              <w:adjustRightInd w:val="0"/>
              <w:spacing w:after="0" w:line="240" w:lineRule="auto"/>
              <w:rPr>
                <w:rFonts w:ascii="Calibri" w:hAnsi="Calibri" w:cs="Calibri"/>
                <w:sz w:val="24"/>
                <w:szCs w:val="24"/>
              </w:rPr>
            </w:pPr>
            <w:r w:rsidRPr="00125CB1">
              <w:rPr>
                <w:rFonts w:ascii="Times New Roman" w:hAnsi="Times New Roman" w:cs="Times New Roman"/>
                <w:sz w:val="24"/>
                <w:szCs w:val="24"/>
              </w:rPr>
              <w:t xml:space="preserve">Физические и юридические  лица, которые являются собственниками расположенных на земельном участке объектов незавершенного строительства, при подаче заявления о </w:t>
            </w:r>
            <w:r w:rsidRPr="00125CB1">
              <w:rPr>
                <w:rFonts w:ascii="Times New Roman" w:hAnsi="Times New Roman" w:cs="Times New Roman"/>
                <w:sz w:val="24"/>
                <w:szCs w:val="24"/>
              </w:rPr>
              <w:lastRenderedPageBreak/>
              <w:t>предоставлении в аренду без проведения торгов земельного участка, который находится в государственной или муниципальной собственности, на котором расположен объект незавершенного строительства</w:t>
            </w:r>
          </w:p>
        </w:tc>
        <w:tc>
          <w:tcPr>
            <w:tcW w:w="4114" w:type="dxa"/>
            <w:tcBorders>
              <w:top w:val="single" w:sz="2" w:space="0" w:color="000000"/>
              <w:left w:val="single" w:sz="2" w:space="0" w:color="000000"/>
              <w:bottom w:val="single" w:sz="4" w:space="0" w:color="000000"/>
              <w:right w:val="single" w:sz="2" w:space="0" w:color="000000"/>
            </w:tcBorders>
            <w:shd w:val="clear" w:color="000000" w:fill="FFFFFF"/>
          </w:tcPr>
          <w:p w:rsidR="009659E4" w:rsidRDefault="009659E4">
            <w:pPr>
              <w:autoSpaceDE w:val="0"/>
              <w:autoSpaceDN w:val="0"/>
              <w:adjustRightInd w:val="0"/>
              <w:spacing w:after="0" w:line="240" w:lineRule="auto"/>
              <w:rPr>
                <w:rFonts w:ascii="Times New Roman" w:hAnsi="Times New Roman" w:cs="Times New Roman"/>
                <w:sz w:val="24"/>
                <w:szCs w:val="24"/>
              </w:rPr>
            </w:pPr>
            <w:r w:rsidRPr="009659E4">
              <w:rPr>
                <w:rFonts w:ascii="Times New Roman" w:hAnsi="Times New Roman" w:cs="Times New Roman"/>
                <w:sz w:val="24"/>
                <w:szCs w:val="24"/>
              </w:rPr>
              <w:lastRenderedPageBreak/>
              <w:t xml:space="preserve">1) </w:t>
            </w:r>
            <w:r>
              <w:rPr>
                <w:rFonts w:ascii="Times New Roman" w:hAnsi="Times New Roman" w:cs="Times New Roman"/>
                <w:sz w:val="24"/>
                <w:szCs w:val="24"/>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подписи, печати (при наличии);</w:t>
            </w:r>
          </w:p>
          <w:p w:rsidR="009659E4" w:rsidRPr="009659E4" w:rsidRDefault="009659E4">
            <w:pPr>
              <w:autoSpaceDE w:val="0"/>
              <w:autoSpaceDN w:val="0"/>
              <w:adjustRightInd w:val="0"/>
              <w:spacing w:after="0" w:line="240" w:lineRule="auto"/>
              <w:rPr>
                <w:rFonts w:ascii="Calibri" w:hAnsi="Calibri" w:cs="Calibri"/>
              </w:rPr>
            </w:pPr>
            <w:r w:rsidRPr="009659E4">
              <w:rPr>
                <w:rFonts w:ascii="Times New Roman" w:hAnsi="Times New Roman" w:cs="Times New Roman"/>
                <w:sz w:val="24"/>
                <w:szCs w:val="24"/>
              </w:rPr>
              <w:t xml:space="preserve">2) </w:t>
            </w:r>
            <w:r>
              <w:rPr>
                <w:rFonts w:ascii="Times New Roman" w:hAnsi="Times New Roman" w:cs="Times New Roman"/>
                <w:sz w:val="24"/>
                <w:szCs w:val="24"/>
              </w:rPr>
              <w:t xml:space="preserve">несоблюдение установленных законодательством Российской Федерации условий признания </w:t>
            </w:r>
            <w:r>
              <w:rPr>
                <w:rFonts w:ascii="Times New Roman" w:hAnsi="Times New Roman" w:cs="Times New Roman"/>
                <w:sz w:val="24"/>
                <w:szCs w:val="24"/>
              </w:rPr>
              <w:lastRenderedPageBreak/>
              <w:t>действительности электронной подписи</w:t>
            </w:r>
          </w:p>
        </w:tc>
        <w:tc>
          <w:tcPr>
            <w:tcW w:w="2126" w:type="dxa"/>
            <w:tcBorders>
              <w:top w:val="single" w:sz="2" w:space="0" w:color="000000"/>
              <w:left w:val="single" w:sz="2" w:space="0" w:color="000000"/>
              <w:bottom w:val="single" w:sz="4" w:space="0" w:color="000000"/>
              <w:right w:val="single" w:sz="2" w:space="0" w:color="000000"/>
            </w:tcBorders>
            <w:shd w:val="clear" w:color="000000" w:fill="FFFFFF"/>
          </w:tcPr>
          <w:p w:rsidR="009659E4" w:rsidRPr="009659E4" w:rsidRDefault="00C2255D">
            <w:pPr>
              <w:autoSpaceDE w:val="0"/>
              <w:autoSpaceDN w:val="0"/>
              <w:adjustRightInd w:val="0"/>
              <w:spacing w:after="0" w:line="240" w:lineRule="auto"/>
              <w:rPr>
                <w:rFonts w:ascii="Calibri" w:hAnsi="Calibri" w:cs="Calibri"/>
              </w:rPr>
            </w:pPr>
            <w:r w:rsidRPr="00F54EBC">
              <w:rPr>
                <w:rFonts w:ascii="Times New Roman" w:hAnsi="Times New Roman" w:cs="Times New Roman"/>
                <w:sz w:val="24"/>
                <w:szCs w:val="24"/>
              </w:rPr>
              <w:lastRenderedPageBreak/>
              <w:t>Не предусмотрены</w:t>
            </w:r>
          </w:p>
        </w:tc>
        <w:tc>
          <w:tcPr>
            <w:tcW w:w="5525" w:type="dxa"/>
            <w:tcBorders>
              <w:top w:val="single" w:sz="2" w:space="0" w:color="000000"/>
              <w:left w:val="single" w:sz="2" w:space="0" w:color="000000"/>
              <w:bottom w:val="single" w:sz="4" w:space="0" w:color="000000"/>
              <w:right w:val="single" w:sz="2" w:space="0" w:color="000000"/>
            </w:tcBorders>
            <w:shd w:val="clear" w:color="000000" w:fill="FFFFFF"/>
          </w:tcPr>
          <w:p w:rsidR="00C2255D" w:rsidRPr="00EB445D" w:rsidRDefault="00C2255D" w:rsidP="00EB445D">
            <w:pPr>
              <w:spacing w:after="0" w:line="240" w:lineRule="auto"/>
              <w:jc w:val="both"/>
              <w:rPr>
                <w:rFonts w:ascii="Times New Roman" w:hAnsi="Times New Roman" w:cs="Times New Roman"/>
                <w:sz w:val="24"/>
                <w:szCs w:val="24"/>
              </w:rPr>
            </w:pPr>
            <w:r w:rsidRPr="00F54EBC">
              <w:rPr>
                <w:rFonts w:ascii="Times New Roman" w:hAnsi="Times New Roman" w:cs="Times New Roman"/>
                <w:sz w:val="24"/>
                <w:szCs w:val="24"/>
              </w:rPr>
              <w:t>1</w:t>
            </w:r>
            <w:r w:rsidRPr="00EB445D">
              <w:rPr>
                <w:rFonts w:ascii="Times New Roman" w:hAnsi="Times New Roman" w:cs="Times New Roman"/>
                <w:sz w:val="24"/>
                <w:szCs w:val="24"/>
              </w:rPr>
              <w:t>)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C2255D" w:rsidRPr="00EB445D" w:rsidRDefault="00C2255D" w:rsidP="00EB445D">
            <w:pPr>
              <w:spacing w:after="0" w:line="240" w:lineRule="auto"/>
              <w:jc w:val="both"/>
              <w:rPr>
                <w:rFonts w:ascii="Times New Roman" w:hAnsi="Times New Roman" w:cs="Times New Roman"/>
                <w:sz w:val="24"/>
                <w:szCs w:val="24"/>
              </w:rPr>
            </w:pPr>
            <w:r w:rsidRPr="00EB445D">
              <w:rPr>
                <w:rFonts w:ascii="Times New Roman" w:hAnsi="Times New Roman" w:cs="Times New Roman"/>
                <w:sz w:val="24"/>
                <w:szCs w:val="24"/>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w:t>
            </w:r>
            <w:r w:rsidRPr="00EB445D">
              <w:rPr>
                <w:rFonts w:ascii="Times New Roman" w:hAnsi="Times New Roman" w:cs="Times New Roman"/>
                <w:sz w:val="24"/>
                <w:szCs w:val="24"/>
              </w:rPr>
              <w:lastRenderedPageBreak/>
              <w:t>земельного участка обратился обладатель данных прав или подано заявление о предоставлении земельного участка в соответствии с </w:t>
            </w:r>
            <w:hyperlink r:id="rId6" w:anchor="dst585" w:history="1">
              <w:r w:rsidRPr="00EB445D">
                <w:rPr>
                  <w:rStyle w:val="a3"/>
                  <w:rFonts w:ascii="Times New Roman" w:hAnsi="Times New Roman" w:cs="Times New Roman"/>
                  <w:color w:val="auto"/>
                  <w:sz w:val="24"/>
                  <w:szCs w:val="24"/>
                  <w:u w:val="none"/>
                </w:rPr>
                <w:t>подпунктом 10 пункта 2 статьи 39.10</w:t>
              </w:r>
            </w:hyperlink>
            <w:r w:rsidRPr="00EB445D">
              <w:rPr>
                <w:rFonts w:ascii="Times New Roman" w:hAnsi="Times New Roman" w:cs="Times New Roman"/>
                <w:sz w:val="24"/>
                <w:szCs w:val="24"/>
              </w:rPr>
              <w:t> настоящего Кодекса;</w:t>
            </w:r>
          </w:p>
          <w:p w:rsidR="00C2255D" w:rsidRPr="00EB445D" w:rsidRDefault="00C2255D" w:rsidP="00EB445D">
            <w:pPr>
              <w:spacing w:after="0" w:line="240" w:lineRule="auto"/>
              <w:jc w:val="both"/>
              <w:rPr>
                <w:rFonts w:ascii="Times New Roman" w:hAnsi="Times New Roman" w:cs="Times New Roman"/>
                <w:sz w:val="24"/>
                <w:szCs w:val="24"/>
              </w:rPr>
            </w:pPr>
            <w:r w:rsidRPr="00EB445D">
              <w:rPr>
                <w:rFonts w:ascii="Times New Roman" w:hAnsi="Times New Roman" w:cs="Times New Roman"/>
                <w:sz w:val="24"/>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w:t>
            </w:r>
            <w:hyperlink r:id="rId7" w:anchor="dst2668" w:history="1">
              <w:r w:rsidRPr="00EB445D">
                <w:rPr>
                  <w:rStyle w:val="a3"/>
                  <w:rFonts w:ascii="Times New Roman" w:hAnsi="Times New Roman" w:cs="Times New Roman"/>
                  <w:color w:val="auto"/>
                  <w:sz w:val="24"/>
                  <w:szCs w:val="24"/>
                  <w:u w:val="none"/>
                </w:rPr>
                <w:t>статьей 39.18</w:t>
              </w:r>
            </w:hyperlink>
            <w:r w:rsidRPr="00EB445D">
              <w:rPr>
                <w:rFonts w:ascii="Times New Roman" w:hAnsi="Times New Roman" w:cs="Times New Roman"/>
                <w:sz w:val="24"/>
                <w:szCs w:val="24"/>
              </w:rPr>
              <w:t> настоящего Кодекса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C2255D" w:rsidRPr="00EB445D" w:rsidRDefault="00C2255D" w:rsidP="00EB445D">
            <w:pPr>
              <w:spacing w:after="0" w:line="240" w:lineRule="auto"/>
              <w:jc w:val="both"/>
              <w:rPr>
                <w:rFonts w:ascii="Times New Roman" w:hAnsi="Times New Roman" w:cs="Times New Roman"/>
                <w:sz w:val="24"/>
                <w:szCs w:val="24"/>
              </w:rPr>
            </w:pPr>
            <w:r w:rsidRPr="00EB445D">
              <w:rPr>
                <w:rFonts w:ascii="Times New Roman" w:hAnsi="Times New Roman" w:cs="Times New Roman"/>
                <w:sz w:val="24"/>
                <w:szCs w:val="24"/>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w:t>
            </w:r>
            <w:r w:rsidRPr="00EB445D">
              <w:rPr>
                <w:rFonts w:ascii="Times New Roman" w:hAnsi="Times New Roman" w:cs="Times New Roman"/>
                <w:sz w:val="24"/>
                <w:szCs w:val="24"/>
              </w:rPr>
              <w:lastRenderedPageBreak/>
              <w:t>объекты, размещенные в соответствии со </w:t>
            </w:r>
            <w:hyperlink r:id="rId8" w:anchor="dst1095" w:history="1">
              <w:r w:rsidRPr="00EB445D">
                <w:rPr>
                  <w:rStyle w:val="a3"/>
                  <w:rFonts w:ascii="Times New Roman" w:hAnsi="Times New Roman" w:cs="Times New Roman"/>
                  <w:color w:val="auto"/>
                  <w:sz w:val="24"/>
                  <w:szCs w:val="24"/>
                  <w:u w:val="none"/>
                </w:rPr>
                <w:t>статьей 39.36</w:t>
              </w:r>
            </w:hyperlink>
            <w:r w:rsidRPr="00EB445D">
              <w:rPr>
                <w:rFonts w:ascii="Times New Roman" w:hAnsi="Times New Roman" w:cs="Times New Roman"/>
                <w:sz w:val="24"/>
                <w:szCs w:val="24"/>
              </w:rPr>
              <w:t> настоящего Кодекса,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9" w:anchor="dst2798" w:history="1">
              <w:r w:rsidRPr="00EB445D">
                <w:rPr>
                  <w:rStyle w:val="a3"/>
                  <w:rFonts w:ascii="Times New Roman" w:hAnsi="Times New Roman" w:cs="Times New Roman"/>
                  <w:color w:val="auto"/>
                  <w:sz w:val="24"/>
                  <w:szCs w:val="24"/>
                  <w:u w:val="none"/>
                </w:rPr>
                <w:t>частью 11 статьи 55.32</w:t>
              </w:r>
            </w:hyperlink>
            <w:r w:rsidRPr="00EB445D">
              <w:rPr>
                <w:rFonts w:ascii="Times New Roman" w:hAnsi="Times New Roman" w:cs="Times New Roman"/>
                <w:sz w:val="24"/>
                <w:szCs w:val="24"/>
              </w:rPr>
              <w:t> Градостроительного кодекса Российской Федерации;</w:t>
            </w:r>
          </w:p>
          <w:p w:rsidR="00C2255D" w:rsidRPr="00EB445D" w:rsidRDefault="00C2255D" w:rsidP="00EB445D">
            <w:pPr>
              <w:spacing w:after="0" w:line="240" w:lineRule="auto"/>
              <w:jc w:val="both"/>
              <w:rPr>
                <w:rFonts w:ascii="Times New Roman" w:hAnsi="Times New Roman" w:cs="Times New Roman"/>
                <w:sz w:val="24"/>
                <w:szCs w:val="24"/>
              </w:rPr>
            </w:pPr>
            <w:r w:rsidRPr="00EB445D">
              <w:rPr>
                <w:rFonts w:ascii="Times New Roman" w:hAnsi="Times New Roman" w:cs="Times New Roman"/>
                <w:sz w:val="24"/>
                <w:szCs w:val="24"/>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 w:anchor="dst1095" w:history="1">
              <w:r w:rsidRPr="00EB445D">
                <w:rPr>
                  <w:rStyle w:val="a3"/>
                  <w:rFonts w:ascii="Times New Roman" w:hAnsi="Times New Roman" w:cs="Times New Roman"/>
                  <w:color w:val="auto"/>
                  <w:sz w:val="24"/>
                  <w:szCs w:val="24"/>
                  <w:u w:val="none"/>
                </w:rPr>
                <w:t>статьей 39.36</w:t>
              </w:r>
            </w:hyperlink>
            <w:r w:rsidRPr="00EB445D">
              <w:rPr>
                <w:rFonts w:ascii="Times New Roman" w:hAnsi="Times New Roman" w:cs="Times New Roman"/>
                <w:sz w:val="24"/>
                <w:szCs w:val="24"/>
              </w:rPr>
              <w:t> настоящего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C2255D" w:rsidRPr="00EB445D" w:rsidRDefault="00C2255D" w:rsidP="00EB445D">
            <w:pPr>
              <w:spacing w:after="0" w:line="240" w:lineRule="auto"/>
              <w:jc w:val="both"/>
              <w:rPr>
                <w:rFonts w:ascii="Times New Roman" w:hAnsi="Times New Roman" w:cs="Times New Roman"/>
                <w:sz w:val="24"/>
                <w:szCs w:val="24"/>
              </w:rPr>
            </w:pPr>
            <w:r w:rsidRPr="00EB445D">
              <w:rPr>
                <w:rFonts w:ascii="Times New Roman" w:hAnsi="Times New Roman" w:cs="Times New Roman"/>
                <w:sz w:val="24"/>
                <w:szCs w:val="24"/>
              </w:rPr>
              <w:t xml:space="preserve">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w:t>
            </w:r>
            <w:r w:rsidRPr="00EB445D">
              <w:rPr>
                <w:rFonts w:ascii="Times New Roman" w:hAnsi="Times New Roman" w:cs="Times New Roman"/>
                <w:sz w:val="24"/>
                <w:szCs w:val="24"/>
              </w:rPr>
              <w:lastRenderedPageBreak/>
              <w:t>участка;</w:t>
            </w:r>
          </w:p>
          <w:p w:rsidR="00C2255D" w:rsidRPr="00EB445D" w:rsidRDefault="00C2255D" w:rsidP="00EB445D">
            <w:pPr>
              <w:spacing w:after="0" w:line="240" w:lineRule="auto"/>
              <w:jc w:val="both"/>
              <w:rPr>
                <w:rFonts w:ascii="Times New Roman" w:hAnsi="Times New Roman" w:cs="Times New Roman"/>
                <w:sz w:val="24"/>
                <w:szCs w:val="24"/>
              </w:rPr>
            </w:pPr>
            <w:r w:rsidRPr="00EB445D">
              <w:rPr>
                <w:rFonts w:ascii="Times New Roman" w:hAnsi="Times New Roman" w:cs="Times New Roman"/>
                <w:sz w:val="24"/>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C2255D" w:rsidRPr="00EB445D" w:rsidRDefault="00C2255D" w:rsidP="00EB445D">
            <w:pPr>
              <w:spacing w:after="0" w:line="240" w:lineRule="auto"/>
              <w:jc w:val="both"/>
              <w:rPr>
                <w:rFonts w:ascii="Times New Roman" w:hAnsi="Times New Roman" w:cs="Times New Roman"/>
                <w:sz w:val="24"/>
                <w:szCs w:val="24"/>
              </w:rPr>
            </w:pPr>
            <w:r w:rsidRPr="00EB445D">
              <w:rPr>
                <w:rFonts w:ascii="Times New Roman" w:hAnsi="Times New Roman" w:cs="Times New Roman"/>
                <w:sz w:val="24"/>
                <w:szCs w:val="24"/>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C2255D" w:rsidRPr="00EB445D" w:rsidRDefault="00C2255D" w:rsidP="00EB445D">
            <w:pPr>
              <w:spacing w:after="0" w:line="240" w:lineRule="auto"/>
              <w:jc w:val="both"/>
              <w:rPr>
                <w:rFonts w:ascii="Times New Roman" w:hAnsi="Times New Roman" w:cs="Times New Roman"/>
                <w:sz w:val="24"/>
                <w:szCs w:val="24"/>
              </w:rPr>
            </w:pPr>
            <w:r w:rsidRPr="00EB445D">
              <w:rPr>
                <w:rFonts w:ascii="Times New Roman" w:hAnsi="Times New Roman" w:cs="Times New Roman"/>
                <w:sz w:val="24"/>
                <w:szCs w:val="24"/>
              </w:rPr>
              <w:t xml:space="preserve">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w:t>
            </w:r>
            <w:r w:rsidRPr="00EB445D">
              <w:rPr>
                <w:rFonts w:ascii="Times New Roman" w:hAnsi="Times New Roman" w:cs="Times New Roman"/>
                <w:sz w:val="24"/>
                <w:szCs w:val="24"/>
              </w:rPr>
              <w:lastRenderedPageBreak/>
              <w:t>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C2255D" w:rsidRPr="00EB445D" w:rsidRDefault="00C2255D" w:rsidP="00EB445D">
            <w:pPr>
              <w:spacing w:after="0" w:line="240" w:lineRule="auto"/>
              <w:jc w:val="both"/>
              <w:rPr>
                <w:rFonts w:ascii="Times New Roman" w:hAnsi="Times New Roman" w:cs="Times New Roman"/>
                <w:sz w:val="24"/>
                <w:szCs w:val="24"/>
              </w:rPr>
            </w:pPr>
            <w:r w:rsidRPr="00EB445D">
              <w:rPr>
                <w:rFonts w:ascii="Times New Roman" w:hAnsi="Times New Roman" w:cs="Times New Roman"/>
                <w:sz w:val="24"/>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C2255D" w:rsidRPr="00EB445D" w:rsidRDefault="00C2255D" w:rsidP="00EB445D">
            <w:pPr>
              <w:spacing w:after="0" w:line="240" w:lineRule="auto"/>
              <w:jc w:val="both"/>
              <w:rPr>
                <w:rFonts w:ascii="Times New Roman" w:hAnsi="Times New Roman" w:cs="Times New Roman"/>
                <w:sz w:val="24"/>
                <w:szCs w:val="24"/>
              </w:rPr>
            </w:pPr>
            <w:r w:rsidRPr="00EB445D">
              <w:rPr>
                <w:rFonts w:ascii="Times New Roman" w:hAnsi="Times New Roman" w:cs="Times New Roman"/>
                <w:sz w:val="24"/>
                <w:szCs w:val="24"/>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1" w:anchor="dst652" w:history="1">
              <w:r w:rsidRPr="00EB445D">
                <w:rPr>
                  <w:rStyle w:val="a3"/>
                  <w:rFonts w:ascii="Times New Roman" w:hAnsi="Times New Roman" w:cs="Times New Roman"/>
                  <w:color w:val="auto"/>
                  <w:sz w:val="24"/>
                  <w:szCs w:val="24"/>
                  <w:u w:val="none"/>
                </w:rPr>
                <w:t>пунктом 19 статьи 39.11</w:t>
              </w:r>
            </w:hyperlink>
            <w:r w:rsidRPr="00EB445D">
              <w:rPr>
                <w:rFonts w:ascii="Times New Roman" w:hAnsi="Times New Roman" w:cs="Times New Roman"/>
                <w:sz w:val="24"/>
                <w:szCs w:val="24"/>
              </w:rPr>
              <w:t> настоящего Кодекса;</w:t>
            </w:r>
          </w:p>
          <w:p w:rsidR="00C2255D" w:rsidRPr="00EB445D" w:rsidRDefault="00C2255D" w:rsidP="00EB445D">
            <w:pPr>
              <w:spacing w:after="0" w:line="240" w:lineRule="auto"/>
              <w:jc w:val="both"/>
              <w:rPr>
                <w:rFonts w:ascii="Times New Roman" w:hAnsi="Times New Roman" w:cs="Times New Roman"/>
                <w:sz w:val="24"/>
                <w:szCs w:val="24"/>
              </w:rPr>
            </w:pPr>
            <w:r w:rsidRPr="00EB445D">
              <w:rPr>
                <w:rFonts w:ascii="Times New Roman" w:hAnsi="Times New Roman" w:cs="Times New Roman"/>
                <w:sz w:val="24"/>
                <w:szCs w:val="24"/>
              </w:rPr>
              <w:t>12) в отношении земельного участка, указанного в заявлении о его предоставлении, поступило предусмотренное </w:t>
            </w:r>
            <w:hyperlink r:id="rId12" w:anchor="dst613" w:history="1">
              <w:r w:rsidRPr="00EB445D">
                <w:rPr>
                  <w:rStyle w:val="a3"/>
                  <w:rFonts w:ascii="Times New Roman" w:hAnsi="Times New Roman" w:cs="Times New Roman"/>
                  <w:color w:val="auto"/>
                  <w:sz w:val="24"/>
                  <w:szCs w:val="24"/>
                  <w:u w:val="none"/>
                </w:rPr>
                <w:t xml:space="preserve">подпунктом 6 пункта 4 статьи </w:t>
              </w:r>
              <w:r w:rsidRPr="00EB445D">
                <w:rPr>
                  <w:rStyle w:val="a3"/>
                  <w:rFonts w:ascii="Times New Roman" w:hAnsi="Times New Roman" w:cs="Times New Roman"/>
                  <w:color w:val="auto"/>
                  <w:sz w:val="24"/>
                  <w:szCs w:val="24"/>
                  <w:u w:val="none"/>
                </w:rPr>
                <w:lastRenderedPageBreak/>
                <w:t>39.11</w:t>
              </w:r>
            </w:hyperlink>
            <w:r w:rsidRPr="00EB445D">
              <w:rPr>
                <w:rFonts w:ascii="Times New Roman" w:hAnsi="Times New Roman" w:cs="Times New Roman"/>
                <w:sz w:val="24"/>
                <w:szCs w:val="24"/>
              </w:rPr>
              <w:t>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3" w:anchor="dst611" w:history="1">
              <w:r w:rsidRPr="00EB445D">
                <w:rPr>
                  <w:rStyle w:val="a3"/>
                  <w:rFonts w:ascii="Times New Roman" w:hAnsi="Times New Roman" w:cs="Times New Roman"/>
                  <w:color w:val="auto"/>
                  <w:sz w:val="24"/>
                  <w:szCs w:val="24"/>
                  <w:u w:val="none"/>
                </w:rPr>
                <w:t>подпунктом 4 пункта 4 статьи 39.11</w:t>
              </w:r>
            </w:hyperlink>
            <w:r w:rsidRPr="00EB445D">
              <w:rPr>
                <w:rFonts w:ascii="Times New Roman" w:hAnsi="Times New Roman" w:cs="Times New Roman"/>
                <w:sz w:val="24"/>
                <w:szCs w:val="24"/>
              </w:rPr>
              <w:t> настоящего Кодекса и уполномоченным органом не принято решение об отказе в проведении этого аукциона по основаниям, предусмотренным </w:t>
            </w:r>
            <w:hyperlink r:id="rId14" w:anchor="dst620" w:history="1">
              <w:r w:rsidRPr="00EB445D">
                <w:rPr>
                  <w:rStyle w:val="a3"/>
                  <w:rFonts w:ascii="Times New Roman" w:hAnsi="Times New Roman" w:cs="Times New Roman"/>
                  <w:color w:val="auto"/>
                  <w:sz w:val="24"/>
                  <w:szCs w:val="24"/>
                  <w:u w:val="none"/>
                </w:rPr>
                <w:t>пунктом 8 статьи 39.11</w:t>
              </w:r>
            </w:hyperlink>
            <w:r w:rsidRPr="00EB445D">
              <w:rPr>
                <w:rFonts w:ascii="Times New Roman" w:hAnsi="Times New Roman" w:cs="Times New Roman"/>
                <w:sz w:val="24"/>
                <w:szCs w:val="24"/>
              </w:rPr>
              <w:t> настоящего Кодекса;</w:t>
            </w:r>
          </w:p>
          <w:p w:rsidR="00C2255D" w:rsidRPr="00EB445D" w:rsidRDefault="00C2255D" w:rsidP="00EB445D">
            <w:pPr>
              <w:spacing w:after="0" w:line="240" w:lineRule="auto"/>
              <w:jc w:val="both"/>
              <w:rPr>
                <w:rFonts w:ascii="Times New Roman" w:hAnsi="Times New Roman" w:cs="Times New Roman"/>
                <w:sz w:val="24"/>
                <w:szCs w:val="24"/>
              </w:rPr>
            </w:pPr>
            <w:r w:rsidRPr="00EB445D">
              <w:rPr>
                <w:rFonts w:ascii="Times New Roman" w:hAnsi="Times New Roman" w:cs="Times New Roman"/>
                <w:sz w:val="24"/>
                <w:szCs w:val="24"/>
              </w:rPr>
              <w:t>13) в отношении земельного участка, указанного в заявлении о его предоставлении, размещено в соответствии с </w:t>
            </w:r>
            <w:hyperlink r:id="rId15" w:anchor="dst860" w:history="1">
              <w:r w:rsidRPr="00EB445D">
                <w:rPr>
                  <w:rStyle w:val="a3"/>
                  <w:rFonts w:ascii="Times New Roman" w:hAnsi="Times New Roman" w:cs="Times New Roman"/>
                  <w:color w:val="auto"/>
                  <w:sz w:val="24"/>
                  <w:szCs w:val="24"/>
                  <w:u w:val="none"/>
                </w:rPr>
                <w:t>подпунктом 1 пункта 1 статьи 39.18</w:t>
              </w:r>
            </w:hyperlink>
            <w:r w:rsidRPr="00EB445D">
              <w:rPr>
                <w:rFonts w:ascii="Times New Roman" w:hAnsi="Times New Roman" w:cs="Times New Roman"/>
                <w:sz w:val="24"/>
                <w:szCs w:val="24"/>
              </w:rPr>
              <w:t>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C2255D" w:rsidRPr="00EB445D" w:rsidRDefault="00C2255D" w:rsidP="00EB445D">
            <w:pPr>
              <w:spacing w:after="0" w:line="240" w:lineRule="auto"/>
              <w:jc w:val="both"/>
              <w:rPr>
                <w:rFonts w:ascii="Times New Roman" w:hAnsi="Times New Roman" w:cs="Times New Roman"/>
                <w:sz w:val="24"/>
                <w:szCs w:val="24"/>
              </w:rPr>
            </w:pPr>
            <w:r w:rsidRPr="00EB445D">
              <w:rPr>
                <w:rFonts w:ascii="Times New Roman" w:hAnsi="Times New Roman" w:cs="Times New Roman"/>
                <w:sz w:val="24"/>
                <w:szCs w:val="24"/>
              </w:rPr>
              <w:t>14)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rsidR="00C2255D" w:rsidRPr="00EB445D" w:rsidRDefault="00C2255D" w:rsidP="00EB445D">
            <w:pPr>
              <w:spacing w:after="0" w:line="240" w:lineRule="auto"/>
              <w:jc w:val="both"/>
              <w:rPr>
                <w:rFonts w:ascii="Times New Roman" w:hAnsi="Times New Roman" w:cs="Times New Roman"/>
                <w:sz w:val="24"/>
                <w:szCs w:val="24"/>
              </w:rPr>
            </w:pPr>
            <w:r w:rsidRPr="00EB445D">
              <w:rPr>
                <w:rFonts w:ascii="Times New Roman" w:hAnsi="Times New Roman" w:cs="Times New Roman"/>
                <w:sz w:val="24"/>
                <w:szCs w:val="24"/>
              </w:rPr>
              <w:t xml:space="preserve">14.1) испрашиваемый земельный участок полностью </w:t>
            </w:r>
            <w:r w:rsidRPr="00EB445D">
              <w:rPr>
                <w:rFonts w:ascii="Times New Roman" w:hAnsi="Times New Roman" w:cs="Times New Roman"/>
                <w:sz w:val="24"/>
                <w:szCs w:val="24"/>
              </w:rPr>
              <w:lastRenderedPageBreak/>
              <w:t>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C2255D" w:rsidRPr="00EB445D" w:rsidRDefault="00C2255D" w:rsidP="00EB445D">
            <w:pPr>
              <w:spacing w:after="0" w:line="240" w:lineRule="auto"/>
              <w:jc w:val="both"/>
              <w:rPr>
                <w:rFonts w:ascii="Times New Roman" w:hAnsi="Times New Roman" w:cs="Times New Roman"/>
                <w:sz w:val="24"/>
                <w:szCs w:val="24"/>
              </w:rPr>
            </w:pPr>
            <w:r w:rsidRPr="00EB445D">
              <w:rPr>
                <w:rFonts w:ascii="Times New Roman" w:hAnsi="Times New Roman" w:cs="Times New Roman"/>
                <w:sz w:val="24"/>
                <w:szCs w:val="24"/>
              </w:rPr>
              <w:t>15) испрашиваемый земельный участок не включен в утвержденный в установленном Правительством Российской Федерации </w:t>
            </w:r>
            <w:hyperlink r:id="rId16" w:anchor="dst100010" w:history="1">
              <w:r w:rsidRPr="00EB445D">
                <w:rPr>
                  <w:rStyle w:val="a3"/>
                  <w:rFonts w:ascii="Times New Roman" w:hAnsi="Times New Roman" w:cs="Times New Roman"/>
                  <w:color w:val="auto"/>
                  <w:sz w:val="24"/>
                  <w:szCs w:val="24"/>
                  <w:u w:val="none"/>
                </w:rPr>
                <w:t>порядке</w:t>
              </w:r>
            </w:hyperlink>
            <w:r w:rsidRPr="00EB445D">
              <w:rPr>
                <w:rFonts w:ascii="Times New Roman" w:hAnsi="Times New Roman" w:cs="Times New Roman"/>
                <w:sz w:val="24"/>
                <w:szCs w:val="24"/>
              </w:rPr>
              <w:t>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17" w:anchor="dst585" w:history="1">
              <w:r w:rsidRPr="00EB445D">
                <w:rPr>
                  <w:rStyle w:val="a3"/>
                  <w:rFonts w:ascii="Times New Roman" w:hAnsi="Times New Roman" w:cs="Times New Roman"/>
                  <w:color w:val="auto"/>
                  <w:sz w:val="24"/>
                  <w:szCs w:val="24"/>
                  <w:u w:val="none"/>
                </w:rPr>
                <w:t>подпунктом 10 пункта 2 статьи 39.10</w:t>
              </w:r>
            </w:hyperlink>
            <w:r w:rsidRPr="00EB445D">
              <w:rPr>
                <w:rFonts w:ascii="Times New Roman" w:hAnsi="Times New Roman" w:cs="Times New Roman"/>
                <w:sz w:val="24"/>
                <w:szCs w:val="24"/>
              </w:rPr>
              <w:t> настоящего Кодекса;</w:t>
            </w:r>
          </w:p>
          <w:p w:rsidR="00C2255D" w:rsidRPr="00EB445D" w:rsidRDefault="00C2255D" w:rsidP="00EB445D">
            <w:pPr>
              <w:spacing w:after="0" w:line="240" w:lineRule="auto"/>
              <w:jc w:val="both"/>
              <w:rPr>
                <w:rFonts w:ascii="Times New Roman" w:hAnsi="Times New Roman" w:cs="Times New Roman"/>
                <w:sz w:val="24"/>
                <w:szCs w:val="24"/>
              </w:rPr>
            </w:pPr>
            <w:r w:rsidRPr="00EB445D">
              <w:rPr>
                <w:rFonts w:ascii="Times New Roman" w:hAnsi="Times New Roman" w:cs="Times New Roman"/>
                <w:sz w:val="24"/>
                <w:szCs w:val="24"/>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w:t>
            </w:r>
            <w:hyperlink r:id="rId18" w:anchor="dst1709" w:history="1">
              <w:r w:rsidRPr="00EB445D">
                <w:rPr>
                  <w:rStyle w:val="a3"/>
                  <w:rFonts w:ascii="Times New Roman" w:hAnsi="Times New Roman" w:cs="Times New Roman"/>
                  <w:color w:val="auto"/>
                  <w:sz w:val="24"/>
                  <w:szCs w:val="24"/>
                  <w:u w:val="none"/>
                </w:rPr>
                <w:t>пунктом 6 статьи 39.10</w:t>
              </w:r>
            </w:hyperlink>
            <w:r w:rsidRPr="00EB445D">
              <w:rPr>
                <w:rFonts w:ascii="Times New Roman" w:hAnsi="Times New Roman" w:cs="Times New Roman"/>
                <w:sz w:val="24"/>
                <w:szCs w:val="24"/>
              </w:rPr>
              <w:t> настоящего Кодекса;</w:t>
            </w:r>
          </w:p>
          <w:p w:rsidR="00C2255D" w:rsidRPr="00EB445D" w:rsidRDefault="00C2255D" w:rsidP="00EB445D">
            <w:pPr>
              <w:spacing w:after="0" w:line="240" w:lineRule="auto"/>
              <w:jc w:val="both"/>
              <w:rPr>
                <w:rFonts w:ascii="Times New Roman" w:hAnsi="Times New Roman" w:cs="Times New Roman"/>
                <w:sz w:val="24"/>
                <w:szCs w:val="24"/>
              </w:rPr>
            </w:pPr>
            <w:r w:rsidRPr="00EB445D">
              <w:rPr>
                <w:rFonts w:ascii="Times New Roman" w:hAnsi="Times New Roman" w:cs="Times New Roman"/>
                <w:sz w:val="24"/>
                <w:szCs w:val="24"/>
              </w:rPr>
              <w:t xml:space="preserve">17)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w:t>
            </w:r>
            <w:r w:rsidRPr="00EB445D">
              <w:rPr>
                <w:rFonts w:ascii="Times New Roman" w:hAnsi="Times New Roman" w:cs="Times New Roman"/>
                <w:sz w:val="24"/>
                <w:szCs w:val="24"/>
              </w:rPr>
              <w:lastRenderedPageBreak/>
              <w:t>строительства, лицо, которому такой земельный участок предоставлен на праве постоянного (бессрочного) пользования;</w:t>
            </w:r>
          </w:p>
          <w:p w:rsidR="00C2255D" w:rsidRPr="00EB445D" w:rsidRDefault="00C2255D" w:rsidP="00EB445D">
            <w:pPr>
              <w:spacing w:after="0" w:line="240" w:lineRule="auto"/>
              <w:jc w:val="both"/>
              <w:rPr>
                <w:rFonts w:ascii="Times New Roman" w:hAnsi="Times New Roman" w:cs="Times New Roman"/>
                <w:sz w:val="24"/>
                <w:szCs w:val="24"/>
              </w:rPr>
            </w:pPr>
            <w:r w:rsidRPr="00EB445D">
              <w:rPr>
                <w:rFonts w:ascii="Times New Roman" w:hAnsi="Times New Roman" w:cs="Times New Roman"/>
                <w:sz w:val="24"/>
                <w:szCs w:val="24"/>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C2255D" w:rsidRPr="00EB445D" w:rsidRDefault="00C2255D" w:rsidP="00EB445D">
            <w:pPr>
              <w:spacing w:after="0" w:line="240" w:lineRule="auto"/>
              <w:jc w:val="both"/>
              <w:rPr>
                <w:rFonts w:ascii="Times New Roman" w:hAnsi="Times New Roman" w:cs="Times New Roman"/>
                <w:sz w:val="24"/>
                <w:szCs w:val="24"/>
              </w:rPr>
            </w:pPr>
            <w:r w:rsidRPr="00EB445D">
              <w:rPr>
                <w:rFonts w:ascii="Times New Roman" w:hAnsi="Times New Roman" w:cs="Times New Roman"/>
                <w:sz w:val="24"/>
                <w:szCs w:val="24"/>
              </w:rPr>
              <w:t>19) предоставление земельного участка на заявленном виде прав не допускается;</w:t>
            </w:r>
          </w:p>
          <w:p w:rsidR="00C2255D" w:rsidRPr="00EB445D" w:rsidRDefault="00C2255D" w:rsidP="00EB445D">
            <w:pPr>
              <w:spacing w:after="0" w:line="240" w:lineRule="auto"/>
              <w:jc w:val="both"/>
              <w:rPr>
                <w:rFonts w:ascii="Times New Roman" w:hAnsi="Times New Roman" w:cs="Times New Roman"/>
                <w:sz w:val="24"/>
                <w:szCs w:val="24"/>
              </w:rPr>
            </w:pPr>
            <w:r w:rsidRPr="00EB445D">
              <w:rPr>
                <w:rFonts w:ascii="Times New Roman" w:hAnsi="Times New Roman" w:cs="Times New Roman"/>
                <w:sz w:val="24"/>
                <w:szCs w:val="24"/>
              </w:rPr>
              <w:t>20) в отношении земельного участка, указанного в заявлении о его предоставлении, не установлен вид разрешенного использования;</w:t>
            </w:r>
          </w:p>
          <w:p w:rsidR="00C2255D" w:rsidRPr="00EB445D" w:rsidRDefault="00C2255D" w:rsidP="00EB445D">
            <w:pPr>
              <w:spacing w:after="0" w:line="240" w:lineRule="auto"/>
              <w:jc w:val="both"/>
              <w:rPr>
                <w:rFonts w:ascii="Times New Roman" w:hAnsi="Times New Roman" w:cs="Times New Roman"/>
                <w:sz w:val="24"/>
                <w:szCs w:val="24"/>
              </w:rPr>
            </w:pPr>
            <w:r w:rsidRPr="00EB445D">
              <w:rPr>
                <w:rFonts w:ascii="Times New Roman" w:hAnsi="Times New Roman" w:cs="Times New Roman"/>
                <w:sz w:val="24"/>
                <w:szCs w:val="24"/>
              </w:rPr>
              <w:t>21) указанный в заявлении о предоставлении земельного участка земельный участок не отнесен к определенной категории земель;</w:t>
            </w:r>
          </w:p>
          <w:p w:rsidR="00C2255D" w:rsidRPr="00EB445D" w:rsidRDefault="00C2255D" w:rsidP="00EB445D">
            <w:pPr>
              <w:spacing w:after="0" w:line="240" w:lineRule="auto"/>
              <w:jc w:val="both"/>
              <w:rPr>
                <w:rFonts w:ascii="Times New Roman" w:hAnsi="Times New Roman" w:cs="Times New Roman"/>
                <w:sz w:val="24"/>
                <w:szCs w:val="24"/>
              </w:rPr>
            </w:pPr>
            <w:r w:rsidRPr="00EB445D">
              <w:rPr>
                <w:rFonts w:ascii="Times New Roman" w:hAnsi="Times New Roman" w:cs="Times New Roman"/>
                <w:sz w:val="24"/>
                <w:szCs w:val="24"/>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C2255D" w:rsidRPr="00EB445D" w:rsidRDefault="00C2255D" w:rsidP="00EB445D">
            <w:pPr>
              <w:spacing w:after="0" w:line="240" w:lineRule="auto"/>
              <w:jc w:val="both"/>
              <w:rPr>
                <w:rFonts w:ascii="Times New Roman" w:hAnsi="Times New Roman" w:cs="Times New Roman"/>
                <w:sz w:val="24"/>
                <w:szCs w:val="24"/>
              </w:rPr>
            </w:pPr>
            <w:r w:rsidRPr="00EB445D">
              <w:rPr>
                <w:rFonts w:ascii="Times New Roman" w:hAnsi="Times New Roman" w:cs="Times New Roman"/>
                <w:sz w:val="24"/>
                <w:szCs w:val="24"/>
              </w:rPr>
              <w:t xml:space="preserve">23) указанный в заявлении о предоставлении земельного участка земельный участок изъят для государственных или муниципальных нужд и </w:t>
            </w:r>
            <w:r w:rsidRPr="00EB445D">
              <w:rPr>
                <w:rFonts w:ascii="Times New Roman" w:hAnsi="Times New Roman" w:cs="Times New Roman"/>
                <w:sz w:val="24"/>
                <w:szCs w:val="24"/>
              </w:rPr>
              <w:lastRenderedPageBreak/>
              <w:t>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C2255D" w:rsidRPr="00EB445D" w:rsidRDefault="00C2255D" w:rsidP="00EB445D">
            <w:pPr>
              <w:spacing w:after="0" w:line="240" w:lineRule="auto"/>
              <w:jc w:val="both"/>
              <w:rPr>
                <w:rFonts w:ascii="Times New Roman" w:hAnsi="Times New Roman" w:cs="Times New Roman"/>
                <w:sz w:val="24"/>
                <w:szCs w:val="24"/>
              </w:rPr>
            </w:pPr>
            <w:r w:rsidRPr="00EB445D">
              <w:rPr>
                <w:rFonts w:ascii="Times New Roman" w:hAnsi="Times New Roman" w:cs="Times New Roman"/>
                <w:sz w:val="24"/>
                <w:szCs w:val="24"/>
              </w:rPr>
              <w:t>24) границы земельного участка, указанного в заявлении о его предоставлении, подлежат уточнению в соответствии с Федеральным </w:t>
            </w:r>
            <w:hyperlink r:id="rId19" w:history="1">
              <w:r w:rsidRPr="00EB445D">
                <w:rPr>
                  <w:rStyle w:val="a3"/>
                  <w:rFonts w:ascii="Times New Roman" w:hAnsi="Times New Roman" w:cs="Times New Roman"/>
                  <w:color w:val="auto"/>
                  <w:sz w:val="24"/>
                  <w:szCs w:val="24"/>
                  <w:u w:val="none"/>
                </w:rPr>
                <w:t>законом</w:t>
              </w:r>
            </w:hyperlink>
            <w:r w:rsidRPr="00EB445D">
              <w:rPr>
                <w:rFonts w:ascii="Times New Roman" w:hAnsi="Times New Roman" w:cs="Times New Roman"/>
                <w:sz w:val="24"/>
                <w:szCs w:val="24"/>
              </w:rPr>
              <w:t> "О государственной регистрации недвижимости";</w:t>
            </w:r>
          </w:p>
          <w:p w:rsidR="00C2255D" w:rsidRPr="00EB445D" w:rsidRDefault="00C2255D" w:rsidP="00EB445D">
            <w:pPr>
              <w:spacing w:after="0" w:line="240" w:lineRule="auto"/>
              <w:jc w:val="both"/>
              <w:rPr>
                <w:rFonts w:ascii="Times New Roman" w:hAnsi="Times New Roman" w:cs="Times New Roman"/>
                <w:sz w:val="24"/>
                <w:szCs w:val="24"/>
              </w:rPr>
            </w:pPr>
            <w:r w:rsidRPr="00EB445D">
              <w:rPr>
                <w:rFonts w:ascii="Times New Roman" w:hAnsi="Times New Roman" w:cs="Times New Roman"/>
                <w:sz w:val="24"/>
                <w:szCs w:val="24"/>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9659E4" w:rsidRPr="00EB445D" w:rsidRDefault="00C2255D" w:rsidP="00EB445D">
            <w:pPr>
              <w:pStyle w:val="s1"/>
              <w:shd w:val="clear" w:color="auto" w:fill="FFFFFF"/>
              <w:spacing w:before="0" w:beforeAutospacing="0" w:after="0" w:afterAutospacing="0"/>
              <w:jc w:val="both"/>
            </w:pPr>
            <w:r w:rsidRPr="00EB445D">
              <w:t>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0" w:anchor="dst100346" w:history="1">
              <w:r w:rsidRPr="00EB445D">
                <w:rPr>
                  <w:rStyle w:val="a3"/>
                  <w:color w:val="auto"/>
                  <w:u w:val="none"/>
                </w:rPr>
                <w:t>частью 4 статьи 18</w:t>
              </w:r>
            </w:hyperlink>
            <w:r w:rsidRPr="00EB445D">
              <w:t>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21" w:anchor="dst100138" w:history="1">
              <w:r w:rsidRPr="00EB445D">
                <w:rPr>
                  <w:rStyle w:val="a3"/>
                  <w:color w:val="auto"/>
                  <w:u w:val="none"/>
                </w:rPr>
                <w:t>частью 3 статьи 14</w:t>
              </w:r>
            </w:hyperlink>
            <w:r w:rsidRPr="00EB445D">
              <w:t> указанного Федерального</w:t>
            </w:r>
            <w:r w:rsidR="00393635" w:rsidRPr="00EB445D">
              <w:t xml:space="preserve"> </w:t>
            </w:r>
          </w:p>
          <w:p w:rsidR="00C2255D" w:rsidRPr="00393635" w:rsidRDefault="00C2255D" w:rsidP="00EB445D">
            <w:pPr>
              <w:pStyle w:val="s1"/>
              <w:shd w:val="clear" w:color="auto" w:fill="FFFFFF"/>
              <w:spacing w:before="0" w:beforeAutospacing="0" w:after="0" w:afterAutospacing="0"/>
              <w:jc w:val="both"/>
              <w:rPr>
                <w:rFonts w:ascii="PT Serif" w:hAnsi="PT Serif"/>
                <w:color w:val="22272F"/>
                <w:sz w:val="23"/>
                <w:szCs w:val="23"/>
              </w:rPr>
            </w:pPr>
            <w:r w:rsidRPr="00EB445D">
              <w:t xml:space="preserve">27) </w:t>
            </w:r>
            <w:r w:rsidRPr="00EB445D">
              <w:rPr>
                <w:shd w:val="clear" w:color="auto" w:fill="FFFFFF"/>
              </w:rPr>
              <w:t xml:space="preserve">уполномоченным органом в течение шести месяцев со дня истечения срока действия ранее заключенного договора аренды земельного участка, на котором расположен этот объект, в суд заявлено </w:t>
            </w:r>
            <w:r w:rsidRPr="00EB445D">
              <w:rPr>
                <w:shd w:val="clear" w:color="auto" w:fill="FFFFFF"/>
              </w:rPr>
              <w:lastRenderedPageBreak/>
              <w:t>требование об изъятии этого объекта путем продажи с публичных торгов либо судом отказано в удовлетворении данного требования или этот объект не был продан с публичных торгов по причине отсутствия лиц, участвовавших в торгах.</w:t>
            </w:r>
            <w:r>
              <w:rPr>
                <w:color w:val="000000"/>
                <w:sz w:val="30"/>
                <w:szCs w:val="30"/>
                <w:shd w:val="clear" w:color="auto" w:fill="FFFFFF"/>
              </w:rPr>
              <w:t> </w:t>
            </w:r>
          </w:p>
        </w:tc>
      </w:tr>
      <w:tr w:rsidR="00EB445D" w:rsidRPr="009659E4" w:rsidTr="00C2255D">
        <w:trPr>
          <w:trHeight w:val="1"/>
        </w:trPr>
        <w:tc>
          <w:tcPr>
            <w:tcW w:w="568" w:type="dxa"/>
            <w:tcBorders>
              <w:top w:val="single" w:sz="4" w:space="0" w:color="000000"/>
              <w:left w:val="single" w:sz="2" w:space="0" w:color="000000"/>
              <w:bottom w:val="single" w:sz="4" w:space="0" w:color="000000"/>
              <w:right w:val="single" w:sz="2" w:space="0" w:color="000000"/>
            </w:tcBorders>
            <w:shd w:val="clear" w:color="000000" w:fill="FFFFFF"/>
          </w:tcPr>
          <w:p w:rsidR="00EB445D" w:rsidRDefault="00EB445D">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rPr>
              <w:lastRenderedPageBreak/>
              <w:t>2</w:t>
            </w:r>
            <w:r>
              <w:rPr>
                <w:rFonts w:ascii="Times New Roman" w:hAnsi="Times New Roman" w:cs="Times New Roman"/>
                <w:sz w:val="24"/>
                <w:szCs w:val="24"/>
                <w:lang w:val="en-US"/>
              </w:rPr>
              <w:t>.</w:t>
            </w:r>
          </w:p>
        </w:tc>
        <w:tc>
          <w:tcPr>
            <w:tcW w:w="1984" w:type="dxa"/>
            <w:tcBorders>
              <w:top w:val="single" w:sz="4" w:space="0" w:color="000000"/>
              <w:left w:val="single" w:sz="2" w:space="0" w:color="000000"/>
              <w:bottom w:val="single" w:sz="4" w:space="0" w:color="000000"/>
              <w:right w:val="single" w:sz="2" w:space="0" w:color="000000"/>
            </w:tcBorders>
            <w:shd w:val="clear" w:color="000000" w:fill="FFFFFF"/>
          </w:tcPr>
          <w:p w:rsidR="00EB445D" w:rsidRPr="009659E4" w:rsidRDefault="00EB445D">
            <w:pPr>
              <w:autoSpaceDE w:val="0"/>
              <w:autoSpaceDN w:val="0"/>
              <w:adjustRightInd w:val="0"/>
              <w:spacing w:after="0" w:line="240" w:lineRule="auto"/>
              <w:rPr>
                <w:rFonts w:ascii="Calibri" w:hAnsi="Calibri" w:cs="Calibri"/>
              </w:rPr>
            </w:pPr>
            <w:r>
              <w:rPr>
                <w:rFonts w:ascii="Times New Roman" w:hAnsi="Times New Roman" w:cs="Times New Roman"/>
                <w:sz w:val="24"/>
                <w:szCs w:val="24"/>
              </w:rPr>
              <w:t>От имени заявителя могут действовать его представители, наделенные соответствующими полномочиями в порядке, установленном законодательством Российской Федерации</w:t>
            </w:r>
          </w:p>
        </w:tc>
        <w:tc>
          <w:tcPr>
            <w:tcW w:w="4114" w:type="dxa"/>
            <w:tcBorders>
              <w:top w:val="single" w:sz="4" w:space="0" w:color="000000"/>
              <w:left w:val="single" w:sz="2" w:space="0" w:color="000000"/>
              <w:bottom w:val="single" w:sz="4" w:space="0" w:color="000000"/>
              <w:right w:val="single" w:sz="2" w:space="0" w:color="000000"/>
            </w:tcBorders>
            <w:shd w:val="clear" w:color="000000" w:fill="FFFFFF"/>
          </w:tcPr>
          <w:p w:rsidR="00EB445D" w:rsidRDefault="00EB445D">
            <w:pPr>
              <w:autoSpaceDE w:val="0"/>
              <w:autoSpaceDN w:val="0"/>
              <w:adjustRightInd w:val="0"/>
              <w:spacing w:after="0" w:line="240" w:lineRule="auto"/>
              <w:rPr>
                <w:rFonts w:ascii="Times New Roman" w:hAnsi="Times New Roman" w:cs="Times New Roman"/>
                <w:sz w:val="24"/>
                <w:szCs w:val="24"/>
              </w:rPr>
            </w:pPr>
            <w:r w:rsidRPr="009659E4">
              <w:rPr>
                <w:rFonts w:ascii="Times New Roman" w:hAnsi="Times New Roman" w:cs="Times New Roman"/>
                <w:sz w:val="24"/>
                <w:szCs w:val="24"/>
              </w:rPr>
              <w:t xml:space="preserve">1) </w:t>
            </w:r>
            <w:r>
              <w:rPr>
                <w:rFonts w:ascii="Times New Roman" w:hAnsi="Times New Roman" w:cs="Times New Roman"/>
                <w:sz w:val="24"/>
                <w:szCs w:val="24"/>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отсутствие подписи, печати (при наличии);</w:t>
            </w:r>
          </w:p>
          <w:p w:rsidR="00EB445D" w:rsidRPr="009659E4" w:rsidRDefault="00EB445D">
            <w:pPr>
              <w:autoSpaceDE w:val="0"/>
              <w:autoSpaceDN w:val="0"/>
              <w:adjustRightInd w:val="0"/>
              <w:spacing w:after="0" w:line="240" w:lineRule="auto"/>
              <w:rPr>
                <w:rFonts w:ascii="Calibri" w:hAnsi="Calibri" w:cs="Calibri"/>
              </w:rPr>
            </w:pPr>
            <w:r w:rsidRPr="009659E4">
              <w:rPr>
                <w:rFonts w:ascii="Times New Roman" w:hAnsi="Times New Roman" w:cs="Times New Roman"/>
                <w:sz w:val="24"/>
                <w:szCs w:val="24"/>
              </w:rPr>
              <w:t xml:space="preserve">2) </w:t>
            </w:r>
            <w:r>
              <w:rPr>
                <w:rFonts w:ascii="Times New Roman" w:hAnsi="Times New Roman" w:cs="Times New Roman"/>
                <w:sz w:val="24"/>
                <w:szCs w:val="24"/>
              </w:rPr>
              <w:t>несоблюдение установленных законодательством Российской Федерации условий признания действительности электронной подписи</w:t>
            </w:r>
          </w:p>
        </w:tc>
        <w:tc>
          <w:tcPr>
            <w:tcW w:w="2126" w:type="dxa"/>
            <w:tcBorders>
              <w:top w:val="single" w:sz="4" w:space="0" w:color="000000"/>
              <w:left w:val="single" w:sz="2" w:space="0" w:color="000000"/>
              <w:bottom w:val="single" w:sz="4" w:space="0" w:color="000000"/>
              <w:right w:val="single" w:sz="2" w:space="0" w:color="000000"/>
            </w:tcBorders>
            <w:shd w:val="clear" w:color="000000" w:fill="FFFFFF"/>
          </w:tcPr>
          <w:p w:rsidR="00EB445D" w:rsidRPr="00F54EBC" w:rsidRDefault="00EB445D" w:rsidP="00E20128">
            <w:pPr>
              <w:spacing w:after="0" w:line="240" w:lineRule="auto"/>
              <w:rPr>
                <w:rFonts w:ascii="Times New Roman" w:hAnsi="Times New Roman" w:cs="Times New Roman"/>
                <w:sz w:val="24"/>
                <w:szCs w:val="24"/>
              </w:rPr>
            </w:pPr>
            <w:r w:rsidRPr="00F54EBC">
              <w:rPr>
                <w:rFonts w:ascii="Times New Roman" w:hAnsi="Times New Roman" w:cs="Times New Roman"/>
                <w:sz w:val="24"/>
                <w:szCs w:val="24"/>
              </w:rPr>
              <w:t>Не предусмотрены</w:t>
            </w:r>
          </w:p>
        </w:tc>
        <w:tc>
          <w:tcPr>
            <w:tcW w:w="5525" w:type="dxa"/>
            <w:tcBorders>
              <w:top w:val="single" w:sz="4" w:space="0" w:color="000000"/>
              <w:left w:val="single" w:sz="2" w:space="0" w:color="000000"/>
              <w:bottom w:val="single" w:sz="4" w:space="0" w:color="000000"/>
              <w:right w:val="single" w:sz="2" w:space="0" w:color="000000"/>
            </w:tcBorders>
            <w:shd w:val="clear" w:color="000000" w:fill="FFFFFF"/>
          </w:tcPr>
          <w:p w:rsidR="00EB445D" w:rsidRPr="009659E4" w:rsidRDefault="00EB445D">
            <w:pPr>
              <w:autoSpaceDE w:val="0"/>
              <w:autoSpaceDN w:val="0"/>
              <w:adjustRightInd w:val="0"/>
              <w:spacing w:after="0" w:line="240" w:lineRule="auto"/>
              <w:rPr>
                <w:rFonts w:ascii="Calibri" w:hAnsi="Calibri" w:cs="Calibri"/>
              </w:rPr>
            </w:pPr>
            <w:r>
              <w:rPr>
                <w:rFonts w:ascii="Times New Roman" w:hAnsi="Times New Roman" w:cs="Times New Roman"/>
                <w:sz w:val="24"/>
                <w:szCs w:val="24"/>
                <w:highlight w:val="white"/>
              </w:rPr>
              <w:t>Перечень оснований для отказа в предоставлении муниципальной услуги используется в зависимости от идентификаторов категории (признаков) заявителей, чьи интересы представляет уполномоченное лицо</w:t>
            </w:r>
          </w:p>
        </w:tc>
      </w:tr>
    </w:tbl>
    <w:p w:rsidR="00023A0C" w:rsidRDefault="00023A0C" w:rsidP="009659E4">
      <w:pPr>
        <w:ind w:left="6237"/>
      </w:pPr>
    </w:p>
    <w:p w:rsidR="00143F43" w:rsidRDefault="00143F43" w:rsidP="009659E4">
      <w:pPr>
        <w:ind w:left="6237"/>
      </w:pPr>
    </w:p>
    <w:p w:rsidR="00143F43" w:rsidRDefault="00143F43" w:rsidP="00143F43">
      <w:pPr>
        <w:pStyle w:val="a9"/>
        <w:contextualSpacing/>
        <w:jc w:val="both"/>
        <w:rPr>
          <w:rFonts w:ascii="Times New Roman" w:hAnsi="Times New Roman" w:cs="Times New Roman"/>
          <w:sz w:val="28"/>
          <w:szCs w:val="28"/>
        </w:rPr>
      </w:pPr>
      <w:r>
        <w:rPr>
          <w:rFonts w:ascii="Times New Roman" w:hAnsi="Times New Roman" w:cs="Times New Roman"/>
          <w:sz w:val="28"/>
          <w:szCs w:val="28"/>
        </w:rPr>
        <w:t xml:space="preserve">Заместитель главы </w:t>
      </w:r>
    </w:p>
    <w:p w:rsidR="00143F43" w:rsidRDefault="00143F43" w:rsidP="00143F43">
      <w:pPr>
        <w:pStyle w:val="a9"/>
        <w:contextualSpacing/>
        <w:jc w:val="both"/>
        <w:rPr>
          <w:rFonts w:ascii="Times New Roman" w:hAnsi="Times New Roman" w:cs="Times New Roman"/>
          <w:sz w:val="28"/>
          <w:szCs w:val="28"/>
        </w:rPr>
      </w:pPr>
      <w:r w:rsidRPr="0097702E">
        <w:rPr>
          <w:rFonts w:ascii="Times New Roman" w:hAnsi="Times New Roman" w:cs="Times New Roman"/>
          <w:sz w:val="28"/>
          <w:szCs w:val="28"/>
        </w:rPr>
        <w:t xml:space="preserve">Темрюкского городского поселения </w:t>
      </w:r>
    </w:p>
    <w:p w:rsidR="00143F43" w:rsidRDefault="00143F43" w:rsidP="00143F43">
      <w:pPr>
        <w:pStyle w:val="a9"/>
        <w:contextualSpacing/>
        <w:jc w:val="both"/>
        <w:rPr>
          <w:rFonts w:ascii="Times New Roman" w:hAnsi="Times New Roman" w:cs="Times New Roman"/>
          <w:sz w:val="28"/>
          <w:szCs w:val="28"/>
        </w:rPr>
      </w:pPr>
      <w:r w:rsidRPr="0097702E">
        <w:rPr>
          <w:rFonts w:ascii="Times New Roman" w:hAnsi="Times New Roman" w:cs="Times New Roman"/>
          <w:sz w:val="28"/>
          <w:szCs w:val="28"/>
        </w:rPr>
        <w:t xml:space="preserve">Темрюкского муниципального района </w:t>
      </w:r>
    </w:p>
    <w:p w:rsidR="00143F43" w:rsidRPr="00C44F11" w:rsidRDefault="00143F43" w:rsidP="00143F43">
      <w:pPr>
        <w:pStyle w:val="a9"/>
        <w:contextualSpacing/>
        <w:jc w:val="both"/>
        <w:rPr>
          <w:rFonts w:ascii="Times New Roman" w:hAnsi="Times New Roman" w:cs="Times New Roman"/>
          <w:b/>
          <w:sz w:val="28"/>
          <w:szCs w:val="28"/>
        </w:rPr>
      </w:pPr>
      <w:r w:rsidRPr="0097702E">
        <w:rPr>
          <w:rFonts w:ascii="Times New Roman" w:hAnsi="Times New Roman" w:cs="Times New Roman"/>
          <w:sz w:val="28"/>
          <w:szCs w:val="28"/>
        </w:rPr>
        <w:t>Краснодарского края</w:t>
      </w:r>
      <w:r w:rsidRPr="00AA430D">
        <w:rPr>
          <w:rFonts w:ascii="Times New Roman" w:hAnsi="Times New Roman" w:cs="Times New Roman"/>
          <w:sz w:val="28"/>
          <w:szCs w:val="28"/>
        </w:rPr>
        <w:t xml:space="preserve"> </w:t>
      </w:r>
      <w:r>
        <w:rPr>
          <w:rFonts w:ascii="Times New Roman" w:hAnsi="Times New Roman" w:cs="Times New Roman"/>
          <w:sz w:val="28"/>
          <w:szCs w:val="28"/>
        </w:rPr>
        <w:t xml:space="preserve">                                                                                                                                    М.В. Казакова</w:t>
      </w:r>
    </w:p>
    <w:p w:rsidR="00143F43" w:rsidRPr="006F7A58" w:rsidRDefault="00143F43" w:rsidP="00143F43">
      <w:pPr>
        <w:autoSpaceDE w:val="0"/>
        <w:autoSpaceDN w:val="0"/>
        <w:adjustRightInd w:val="0"/>
        <w:spacing w:after="0" w:line="240" w:lineRule="auto"/>
        <w:rPr>
          <w:rFonts w:ascii="Calibri" w:hAnsi="Calibri" w:cs="Calibri"/>
        </w:rPr>
      </w:pPr>
    </w:p>
    <w:p w:rsidR="00143F43" w:rsidRDefault="00143F43" w:rsidP="009659E4">
      <w:pPr>
        <w:ind w:left="6237"/>
      </w:pPr>
    </w:p>
    <w:sectPr w:rsidR="00143F43" w:rsidSect="00143F43">
      <w:headerReference w:type="default" r:id="rId22"/>
      <w:pgSz w:w="15840" w:h="12240" w:orient="landscape"/>
      <w:pgMar w:top="851" w:right="1134" w:bottom="850" w:left="1134" w:header="720" w:footer="720" w:gutter="0"/>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531A" w:rsidRDefault="00E5531A" w:rsidP="00143F43">
      <w:pPr>
        <w:spacing w:after="0" w:line="240" w:lineRule="auto"/>
      </w:pPr>
      <w:r>
        <w:separator/>
      </w:r>
    </w:p>
  </w:endnote>
  <w:endnote w:type="continuationSeparator" w:id="0">
    <w:p w:rsidR="00E5531A" w:rsidRDefault="00E5531A" w:rsidP="00143F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Segoe UI Symbol">
    <w:panose1 w:val="020B0502040204020203"/>
    <w:charset w:val="00"/>
    <w:family w:val="swiss"/>
    <w:pitch w:val="variable"/>
    <w:sig w:usb0="800001E3" w:usb1="1200FFEF" w:usb2="00040000" w:usb3="00000000" w:csb0="00000001" w:csb1="00000000"/>
  </w:font>
  <w:font w:name="PT Serif">
    <w:altName w:val="Times New Roman"/>
    <w:panose1 w:val="020A0603040505020204"/>
    <w:charset w:val="CC"/>
    <w:family w:val="roman"/>
    <w:pitch w:val="variable"/>
    <w:sig w:usb0="A00002EF" w:usb1="5000204B"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531A" w:rsidRDefault="00E5531A" w:rsidP="00143F43">
      <w:pPr>
        <w:spacing w:after="0" w:line="240" w:lineRule="auto"/>
      </w:pPr>
      <w:r>
        <w:separator/>
      </w:r>
    </w:p>
  </w:footnote>
  <w:footnote w:type="continuationSeparator" w:id="0">
    <w:p w:rsidR="00E5531A" w:rsidRDefault="00E5531A" w:rsidP="00143F4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8207629"/>
      <w:docPartObj>
        <w:docPartGallery w:val="Page Numbers (Top of Page)"/>
        <w:docPartUnique/>
      </w:docPartObj>
    </w:sdtPr>
    <w:sdtContent>
      <w:p w:rsidR="00143F43" w:rsidRDefault="00965D8B">
        <w:pPr>
          <w:pStyle w:val="a5"/>
          <w:jc w:val="center"/>
        </w:pPr>
        <w:fldSimple w:instr=" PAGE   \* MERGEFORMAT ">
          <w:r w:rsidR="00EB445D">
            <w:rPr>
              <w:noProof/>
            </w:rPr>
            <w:t>10</w:t>
          </w:r>
        </w:fldSimple>
      </w:p>
    </w:sdtContent>
  </w:sdt>
  <w:p w:rsidR="00143F43" w:rsidRDefault="00143F43">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hdrShapeDefaults>
    <o:shapedefaults v:ext="edit" spidmax="11266"/>
  </w:hdrShapeDefaults>
  <w:footnotePr>
    <w:footnote w:id="-1"/>
    <w:footnote w:id="0"/>
  </w:footnotePr>
  <w:endnotePr>
    <w:endnote w:id="-1"/>
    <w:endnote w:id="0"/>
  </w:endnotePr>
  <w:compat/>
  <w:rsids>
    <w:rsidRoot w:val="009659E4"/>
    <w:rsid w:val="00023A0C"/>
    <w:rsid w:val="000346C3"/>
    <w:rsid w:val="0006500D"/>
    <w:rsid w:val="000D7721"/>
    <w:rsid w:val="00117342"/>
    <w:rsid w:val="00143F43"/>
    <w:rsid w:val="001D5969"/>
    <w:rsid w:val="00282A61"/>
    <w:rsid w:val="00354C28"/>
    <w:rsid w:val="00393635"/>
    <w:rsid w:val="00721D4C"/>
    <w:rsid w:val="008E2E77"/>
    <w:rsid w:val="009659E4"/>
    <w:rsid w:val="00965D8B"/>
    <w:rsid w:val="00C2255D"/>
    <w:rsid w:val="00C84DB3"/>
    <w:rsid w:val="00CD50CB"/>
    <w:rsid w:val="00CF5705"/>
    <w:rsid w:val="00E5531A"/>
    <w:rsid w:val="00EB44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9E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659E4"/>
    <w:rPr>
      <w:color w:val="0000FF"/>
      <w:u w:val="single"/>
    </w:rPr>
  </w:style>
  <w:style w:type="paragraph" w:customStyle="1" w:styleId="s1">
    <w:name w:val="s_1"/>
    <w:basedOn w:val="a"/>
    <w:rsid w:val="001173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117342"/>
    <w:rPr>
      <w:i/>
      <w:iCs/>
    </w:rPr>
  </w:style>
  <w:style w:type="paragraph" w:styleId="a5">
    <w:name w:val="header"/>
    <w:basedOn w:val="a"/>
    <w:link w:val="a6"/>
    <w:uiPriority w:val="99"/>
    <w:unhideWhenUsed/>
    <w:rsid w:val="00143F4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43F43"/>
  </w:style>
  <w:style w:type="paragraph" w:styleId="a7">
    <w:name w:val="footer"/>
    <w:basedOn w:val="a"/>
    <w:link w:val="a8"/>
    <w:uiPriority w:val="99"/>
    <w:semiHidden/>
    <w:unhideWhenUsed/>
    <w:rsid w:val="00143F43"/>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143F43"/>
  </w:style>
  <w:style w:type="paragraph" w:styleId="a9">
    <w:name w:val="No Spacing"/>
    <w:uiPriority w:val="1"/>
    <w:qFormat/>
    <w:rsid w:val="00143F43"/>
    <w:pPr>
      <w:spacing w:after="0" w:line="240" w:lineRule="auto"/>
    </w:pPr>
    <w:rPr>
      <w:rFonts w:eastAsiaTheme="minorEastAsia"/>
      <w:lang w:eastAsia="ru-RU"/>
    </w:rPr>
  </w:style>
  <w:style w:type="paragraph" w:customStyle="1" w:styleId="aa">
    <w:name w:val="Нормальный"/>
    <w:basedOn w:val="a"/>
    <w:rsid w:val="00C2255D"/>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paragraph" w:customStyle="1" w:styleId="1">
    <w:name w:val="марк список 1"/>
    <w:basedOn w:val="a"/>
    <w:uiPriority w:val="99"/>
    <w:rsid w:val="00C2255D"/>
    <w:pPr>
      <w:tabs>
        <w:tab w:val="left" w:pos="360"/>
      </w:tabs>
      <w:spacing w:before="120" w:after="120" w:line="240" w:lineRule="auto"/>
      <w:jc w:val="both"/>
    </w:pPr>
    <w:rPr>
      <w:rFonts w:ascii="Times New Roman" w:eastAsia="Times New Roman" w:hAnsi="Times New Roman" w:cs="Times New Roman"/>
      <w:sz w:val="24"/>
      <w:szCs w:val="24"/>
      <w:lang w:eastAsia="ar-SA"/>
    </w:rPr>
  </w:style>
</w:styles>
</file>

<file path=word/webSettings.xml><?xml version="1.0" encoding="utf-8"?>
<w:webSettings xmlns:r="http://schemas.openxmlformats.org/officeDocument/2006/relationships" xmlns:w="http://schemas.openxmlformats.org/wordprocessingml/2006/main">
  <w:divs>
    <w:div w:id="1004866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527765/adbc49aaab552c55cb040636a29a905441cbe915/" TargetMode="External"/><Relationship Id="rId13" Type="http://schemas.openxmlformats.org/officeDocument/2006/relationships/hyperlink" Target="https://www.consultant.ru/document/cons_doc_LAW_527765/8a479c028d080f9c4013f9a12ca4bc04a1bc7527/" TargetMode="External"/><Relationship Id="rId18" Type="http://schemas.openxmlformats.org/officeDocument/2006/relationships/hyperlink" Target="https://www.consultant.ru/document/cons_doc_LAW_527765/f6fb5e26212db7c34ed9e1fc1e33a10f57b19470/" TargetMode="External"/><Relationship Id="rId3" Type="http://schemas.openxmlformats.org/officeDocument/2006/relationships/webSettings" Target="webSettings.xml"/><Relationship Id="rId21" Type="http://schemas.openxmlformats.org/officeDocument/2006/relationships/hyperlink" Target="https://www.consultant.ru/document/cons_doc_LAW_535005/dfca7f2db3ed079d18891792efee0b9ef26bb899/" TargetMode="External"/><Relationship Id="rId7" Type="http://schemas.openxmlformats.org/officeDocument/2006/relationships/hyperlink" Target="https://www.consultant.ru/document/cons_doc_LAW_527765/3e878d61b0de409120ad70762779b6616b55d7d9/" TargetMode="External"/><Relationship Id="rId12" Type="http://schemas.openxmlformats.org/officeDocument/2006/relationships/hyperlink" Target="https://www.consultant.ru/document/cons_doc_LAW_527765/8a479c028d080f9c4013f9a12ca4bc04a1bc7527/" TargetMode="External"/><Relationship Id="rId17" Type="http://schemas.openxmlformats.org/officeDocument/2006/relationships/hyperlink" Target="https://www.consultant.ru/document/cons_doc_LAW_527765/f6fb5e26212db7c34ed9e1fc1e33a10f57b19470/" TargetMode="External"/><Relationship Id="rId2" Type="http://schemas.openxmlformats.org/officeDocument/2006/relationships/settings" Target="settings.xml"/><Relationship Id="rId16" Type="http://schemas.openxmlformats.org/officeDocument/2006/relationships/hyperlink" Target="https://www.consultant.ru/document/cons_doc_LAW_190624/25f186eefb5315b42c902be14a6b40ec63ea7acc/" TargetMode="External"/><Relationship Id="rId20" Type="http://schemas.openxmlformats.org/officeDocument/2006/relationships/hyperlink" Target="https://www.consultant.ru/document/cons_doc_LAW_535005/7705ea248eb2ec0cf267513902ed8f43cc104c97/" TargetMode="External"/><Relationship Id="rId1" Type="http://schemas.openxmlformats.org/officeDocument/2006/relationships/styles" Target="styles.xml"/><Relationship Id="rId6" Type="http://schemas.openxmlformats.org/officeDocument/2006/relationships/hyperlink" Target="https://www.consultant.ru/document/cons_doc_LAW_527765/f6fb5e26212db7c34ed9e1fc1e33a10f57b19470/" TargetMode="External"/><Relationship Id="rId11" Type="http://schemas.openxmlformats.org/officeDocument/2006/relationships/hyperlink" Target="https://www.consultant.ru/document/cons_doc_LAW_527765/8a479c028d080f9c4013f9a12ca4bc04a1bc7527/"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www.consultant.ru/document/cons_doc_LAW_527765/3e878d61b0de409120ad70762779b6616b55d7d9/" TargetMode="External"/><Relationship Id="rId23" Type="http://schemas.openxmlformats.org/officeDocument/2006/relationships/fontTable" Target="fontTable.xml"/><Relationship Id="rId10" Type="http://schemas.openxmlformats.org/officeDocument/2006/relationships/hyperlink" Target="https://www.consultant.ru/document/cons_doc_LAW_527765/adbc49aaab552c55cb040636a29a905441cbe915/" TargetMode="External"/><Relationship Id="rId19" Type="http://schemas.openxmlformats.org/officeDocument/2006/relationships/hyperlink" Target="https://www.consultant.ru/document/cons_doc_LAW_540441/" TargetMode="External"/><Relationship Id="rId4" Type="http://schemas.openxmlformats.org/officeDocument/2006/relationships/footnotes" Target="footnotes.xml"/><Relationship Id="rId9" Type="http://schemas.openxmlformats.org/officeDocument/2006/relationships/hyperlink" Target="https://www.consultant.ru/document/cons_doc_LAW_527638/7cb66e0f239f00b0e1d59f167cd46beb2182ece1/" TargetMode="External"/><Relationship Id="rId14" Type="http://schemas.openxmlformats.org/officeDocument/2006/relationships/hyperlink" Target="https://www.consultant.ru/document/cons_doc_LAW_527765/8a479c028d080f9c4013f9a12ca4bc04a1bc7527/"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10</Pages>
  <Words>2673</Words>
  <Characters>15237</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7</cp:revision>
  <dcterms:created xsi:type="dcterms:W3CDTF">2026-05-29T12:40:00Z</dcterms:created>
  <dcterms:modified xsi:type="dcterms:W3CDTF">2026-11-05T08:16:00Z</dcterms:modified>
</cp:coreProperties>
</file>